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微软雅黑" w:hAnsi="微软雅黑" w:eastAsia="微软雅黑"/>
          <w:b/>
          <w:bCs/>
          <w:sz w:val="44"/>
          <w:szCs w:val="44"/>
        </w:rPr>
      </w:pPr>
      <w:r>
        <w:rPr>
          <w:rFonts w:ascii="微软雅黑" w:hAnsi="微软雅黑" w:eastAsia="微软雅黑"/>
          <w:b/>
          <w:bCs/>
          <w:sz w:val="44"/>
          <w:szCs w:val="44"/>
        </w:rPr>
        <w:t>202</w:t>
      </w:r>
      <w:r>
        <w:rPr>
          <w:rFonts w:hint="default" w:ascii="微软雅黑" w:hAnsi="微软雅黑" w:eastAsia="微软雅黑"/>
          <w:b/>
          <w:bCs/>
          <w:sz w:val="44"/>
          <w:szCs w:val="44"/>
        </w:rPr>
        <w:t>4</w:t>
      </w:r>
      <w:r>
        <w:rPr>
          <w:rFonts w:hint="eastAsia" w:ascii="微软雅黑" w:hAnsi="微软雅黑" w:eastAsia="微软雅黑"/>
          <w:b/>
          <w:bCs/>
          <w:sz w:val="44"/>
          <w:szCs w:val="44"/>
          <w:lang w:eastAsia="zh-Hans"/>
        </w:rPr>
        <w:t>年</w:t>
      </w:r>
      <w:r>
        <w:rPr>
          <w:rFonts w:ascii="微软雅黑" w:hAnsi="微软雅黑" w:eastAsia="微软雅黑"/>
          <w:b/>
          <w:bCs/>
          <w:sz w:val="44"/>
          <w:szCs w:val="44"/>
        </w:rPr>
        <w:t>（</w:t>
      </w:r>
      <w:r>
        <w:rPr>
          <w:rFonts w:hint="eastAsia" w:ascii="微软雅黑" w:hAnsi="微软雅黑" w:eastAsia="微软雅黑"/>
          <w:b/>
          <w:bCs/>
          <w:sz w:val="44"/>
          <w:szCs w:val="44"/>
          <w:lang w:eastAsia="zh-Hans"/>
        </w:rPr>
        <w:t>第</w:t>
      </w:r>
      <w:r>
        <w:rPr>
          <w:rFonts w:ascii="微软雅黑" w:hAnsi="微软雅黑" w:eastAsia="微软雅黑"/>
          <w:b/>
          <w:bCs/>
          <w:sz w:val="44"/>
          <w:szCs w:val="44"/>
          <w:lang w:eastAsia="zh-Hans"/>
        </w:rPr>
        <w:t>1</w:t>
      </w:r>
      <w:r>
        <w:rPr>
          <w:rFonts w:hint="default" w:ascii="微软雅黑" w:hAnsi="微软雅黑" w:eastAsia="微软雅黑"/>
          <w:b/>
          <w:bCs/>
          <w:sz w:val="44"/>
          <w:szCs w:val="44"/>
          <w:lang w:eastAsia="zh-Hans"/>
        </w:rPr>
        <w:t>7</w:t>
      </w:r>
      <w:r>
        <w:rPr>
          <w:rFonts w:hint="eastAsia" w:ascii="微软雅黑" w:hAnsi="微软雅黑" w:eastAsia="微软雅黑"/>
          <w:b/>
          <w:bCs/>
          <w:sz w:val="44"/>
          <w:szCs w:val="44"/>
          <w:lang w:eastAsia="zh-Hans"/>
        </w:rPr>
        <w:t>届</w:t>
      </w:r>
      <w:r>
        <w:rPr>
          <w:rFonts w:ascii="微软雅黑" w:hAnsi="微软雅黑" w:eastAsia="微软雅黑"/>
          <w:b/>
          <w:bCs/>
          <w:sz w:val="44"/>
          <w:szCs w:val="44"/>
        </w:rPr>
        <w:t>）</w:t>
      </w:r>
      <w:r>
        <w:rPr>
          <w:rFonts w:hint="eastAsia" w:ascii="微软雅黑" w:hAnsi="微软雅黑" w:eastAsia="微软雅黑"/>
          <w:b/>
          <w:bCs/>
          <w:sz w:val="44"/>
          <w:szCs w:val="44"/>
        </w:rPr>
        <w:t>4C大赛</w:t>
      </w:r>
    </w:p>
    <w:p>
      <w:pPr>
        <w:spacing w:line="520" w:lineRule="exact"/>
        <w:jc w:val="center"/>
        <w:rPr>
          <w:rFonts w:ascii="微软雅黑" w:hAnsi="微软雅黑" w:eastAsia="微软雅黑"/>
          <w:b/>
          <w:bCs/>
          <w:color w:val="000000" w:themeColor="text1"/>
          <w:sz w:val="44"/>
          <w:szCs w:val="4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计算机音乐</w:t>
      </w:r>
      <w:r>
        <w:rPr>
          <w:rFonts w:hint="eastAsia" w:ascii="微软雅黑" w:hAnsi="微软雅黑" w:eastAsia="微软雅黑"/>
          <w:b/>
          <w:bCs/>
          <w:color w:val="000000" w:themeColor="text1"/>
          <w:sz w:val="44"/>
          <w:szCs w:val="44"/>
          <w:lang w:eastAsia="zh-Hans"/>
          <w14:textFill>
            <w14:solidFill>
              <w14:schemeClr w14:val="tx1"/>
            </w14:solidFill>
          </w14:textFill>
        </w:rPr>
        <w:t>创作类作品提交要求</w:t>
      </w:r>
    </w:p>
    <w:p>
      <w:pPr>
        <w:spacing w:line="520" w:lineRule="exact"/>
        <w:jc w:val="center"/>
        <w:rPr>
          <w:rFonts w:ascii="微软雅黑" w:hAnsi="微软雅黑" w:eastAsia="微软雅黑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一、作品分类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计算机音乐创作大类包括以下十小类：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（1）原创音乐类普通组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（2）原创歌曲类普通组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（3）视频音乐类普通组。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（4）交互音乐与声音装置类普通组。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（5）音乐混音类普通组。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（6）原创音乐类专业组。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（7）原创歌曲类专业组。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（8）视频音乐类专业组。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（9）交互音乐与声音装置类专业组。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（10）音乐混音类专业组。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各小类作品参赛时，按普通组与专业组分别进行。同时符合以下三个条件的作者，其参赛作品按专业组参赛。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（1）在以专业音乐学院、艺术学院与类似院校（例如武汉音乐学院、南京艺术学院、中国传媒大学）、师范大学或普通本科院校的音乐专业或艺术系科就读。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（2）所在专业是电子音乐制作或作曲、录音艺术等类似专业，例如：电子音乐制作、电子音乐作曲、音乐制作、作曲、音乐录音、新媒体（流媒体）音乐，以及其它名称但实质是相似的专业。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（3）在校期间，接受过以计算机硬、软件为背景（工具）的音乐创作、录音艺术课程的正规教育。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其它不同时具备以上三个条件的作者，其参赛作品均按普通组参赛。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大赛主题与作品要求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（1）本大类的参赛作品应以“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中国古代数学——中华优秀传统文化系列之四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”为主题进行创作。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（2）原创音乐类：纯音乐类，包含MIDI类作品、音频结合MIDI类作品。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（3）原创歌曲类：歌曲和编曲均为原创，歌词至少拥有使用权。编曲部分至少有计算机MIDI制作或音频制作方式，不允许全录音作品。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（4）视频音乐类：音视频融合多媒体作品或视频配乐作品，音乐部分需原创。视频部分鼓励原创。如非原创，需获得授权使用。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5）交互音乐与声音装置类：作品必须是以计算机编程为主要技术手段的交互音乐，或交互声音装置。提交文件包括能够反应作品整体艺术形态的、完整的音乐会现场演出或展演视频、工程文件、效果图、设计说明等相关文件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（6）音乐混音类：根据提供的分轨文件，使用计算机平台及软件混音。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分轨文件</w:t>
      </w:r>
      <w:r>
        <w:rPr>
          <w:rFonts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网盘链接: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https://pan.baidu.com/s/1g3yIItpoHc3lUbXqcx-GWA?pwd=s4xr </w:t>
      </w:r>
      <w:r>
        <w:rPr>
          <w:rFonts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提取码: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s4xr</w:t>
      </w:r>
    </w:p>
    <w:p>
      <w:pPr>
        <w:pStyle w:val="7"/>
        <w:spacing w:line="520" w:lineRule="exact"/>
        <w:ind w:firstLine="643"/>
        <w:rPr>
          <w:rFonts w:ascii="宋体" w:hAnsi="宋体" w:eastAsia="宋体" w:cs="宋体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pStyle w:val="7"/>
        <w:spacing w:line="520" w:lineRule="exact"/>
        <w:ind w:firstLine="643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三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作品提交要求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643" w:firstLineChars="20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.作品文件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内容：作品完整音频或视频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格式：原创音乐、原创歌曲类的音频导出格式为WAVE、AIFF立体声16bit 44kHz或24bit 48kHz；音乐混音类的导出格式为WAVE、AIFF立体声24bit 48kHz，同时需附制作报告；视频配乐类成片格式为MPEG、AVI、MOV；交互音乐与声音装置类提交作品展示或演出的实况录像文件，视频格式为MPEG、AVI、MOV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数量：1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命名：作品名+格式名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.素材源码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（1）内容：能够展示音乐或视频制作过程的相关资料，如：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作品工程文件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包括分轨文件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instrText xml:space="preserve"> = 2 \* GB3 \* MERGEFORMAT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作品使用的相关素材文件和设计制作源文件。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提供2张以上作品制作过程中所使用的音序软件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、编程软件等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工程界面截图或效果图。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原创歌曲类附声乐声部乐谱及歌词。</w:t>
      </w:r>
    </w:p>
    <w:p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格式：源文件格式不限，软件界面截图为 JPEG或PNG 格式。</w:t>
      </w:r>
    </w:p>
    <w:p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命名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素材_00.格式名；源文件_00.格式名(00 指代文 件数量排序)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numPr>
          <w:ilvl w:val="0"/>
          <w:numId w:val="3"/>
        </w:numPr>
        <w:shd w:val="clear" w:color="auto" w:fill="FFFFFF"/>
        <w:spacing w:beforeAutospacing="0" w:afterAutospacing="0" w:line="520" w:lineRule="exact"/>
        <w:ind w:left="560"/>
        <w:jc w:val="both"/>
        <w:rPr>
          <w:rFonts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答辩辅助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内容：作品设计思路、技术路线等。 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格式：PPT 或 PDF。 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尺寸：单个文件不大于100MB。 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数量：总数量小于或者等于 2。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命名：答辩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_00.格式名（00 指代文件数量排序）。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.作品演示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内容：作品其他需要展示的部分，可以为图片或视频文件，请勿与“作品文件”“素材源码”“答辩辅助”内文件重复。 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格式：.jpg .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tiff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.gif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.mp4。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尺寸：图片色彩模式 RGB，小于或等于A3。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分辨率：300dpi；单个音视文件小于或等于300MB；演示视频MP4格式，时长小于2分钟。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数量：总数量小于或者等于 5。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（6）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命名：演示_00.格式名（00 指代文件数量排序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）。</w:t>
      </w:r>
    </w:p>
    <w:p>
      <w:pPr>
        <w:spacing w:line="52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.作品提交文件夹说明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作品与答辩材料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作品文件；答辩辅助文档PPT及PDF版本。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素材与源码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源代码和代表性素材。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设计与开发文档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“中国大学生计算机设计大赛作品信息摘要”的PDF版本。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作品演示视频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作品演示视频或图片。</w:t>
      </w:r>
    </w:p>
    <w:p>
      <w:pPr>
        <w:spacing w:line="520" w:lineRule="exact"/>
        <w:ind w:firstLine="640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1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四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其他说明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参赛作品有多名作者的，如有任何一名作者符合专业组条件的，则该作品应参加专业组的竞赛。属于专业组的作品只能参加专业组竞赛，不得参加普通组竞赛；属于普通组的作品只能参加普通组竞赛，不得参加专业组竞赛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）本大类每个参赛队可由同一所院校的1～3名本科生组成，指导教师不多于2人。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）每位作者在本大类中只能提交1件作品，无论作者排名如何。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）每位指导教师，在国赛中本大类每小类不能指导多于2件作品，无论指导教师的排名如何。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每校参加省级赛的每小类作品数量，由各省级赛组委会自行规定；若某校只有专业组或普通组作品入围国赛，则该校每小类入围国赛的作品不多于2件、该校本大类入围国赛的作品不多于3件；若某校既有专业组又有普通组作品入围国赛，则该校本大类专业组入围国赛的作品不多于2件、普通组入围国赛的作品不多于1件。</w:t>
      </w:r>
    </w:p>
    <w:p>
      <w:pPr>
        <w:pStyle w:val="2"/>
        <w:widowControl/>
        <w:shd w:val="clear" w:color="auto" w:fill="FFFFFF"/>
        <w:spacing w:beforeAutospacing="0" w:afterAutospacing="0" w:line="520" w:lineRule="exact"/>
        <w:ind w:firstLine="56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）每件作品答辩时（含视频答辩），作者的作品介绍（含作品演示）时长应不超过10分钟。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altName w:val="苹方-简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C9A0"/>
    <w:multiLevelType w:val="singleLevel"/>
    <w:tmpl w:val="6426C9A0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6426D5F5"/>
    <w:multiLevelType w:val="singleLevel"/>
    <w:tmpl w:val="6426D5F5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6426D646"/>
    <w:multiLevelType w:val="singleLevel"/>
    <w:tmpl w:val="6426D646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CC87"/>
    <w:rsid w:val="0024490D"/>
    <w:rsid w:val="004C245B"/>
    <w:rsid w:val="6BEEEAA2"/>
    <w:rsid w:val="6BFFF0A7"/>
    <w:rsid w:val="D9ED839D"/>
    <w:rsid w:val="DFFFCC87"/>
    <w:rsid w:val="FBF7C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359</Words>
  <Characters>2050</Characters>
  <Lines>17</Lines>
  <Paragraphs>4</Paragraphs>
  <TotalTime>0</TotalTime>
  <ScaleCrop>false</ScaleCrop>
  <LinksUpToDate>false</LinksUpToDate>
  <CharactersWithSpaces>2405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2023-04-01T10:58:00Z</dcterms:created>
  <dc:creator>xby</dc:creator>
  <cp:lastModifiedBy>xby</cp:lastModifiedBy>
  <dcterms:modified xsi:type="dcterms:W3CDTF">2024-04-07T22:39:41Z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  <property fmtid="{D5CDD505-2E9C-101B-9397-08002B2CF9AE}" pid="3" name="ICV">
    <vt:lpwstr>1664488511F25848CF5C1266F8DDE220</vt:lpwstr>
  </property>
</Properties>
</file>