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54" w:rsidRPr="00D61D4A" w:rsidRDefault="00EA458D">
      <w:pPr>
        <w:jc w:val="left"/>
        <w:rPr>
          <w:rFonts w:ascii="黑体" w:eastAsia="黑体" w:hAnsi="黑体"/>
          <w:color w:val="111111"/>
          <w:sz w:val="32"/>
          <w:szCs w:val="32"/>
        </w:rPr>
      </w:pPr>
      <w:r w:rsidRPr="00D61D4A">
        <w:rPr>
          <w:rFonts w:ascii="黑体" w:eastAsia="黑体" w:hAnsi="黑体" w:hint="eastAsia"/>
          <w:color w:val="111111"/>
          <w:sz w:val="32"/>
          <w:szCs w:val="32"/>
        </w:rPr>
        <w:t>附件1</w:t>
      </w:r>
    </w:p>
    <w:p w:rsidR="00725E54" w:rsidRDefault="00EA458D">
      <w:pPr>
        <w:pStyle w:val="a6"/>
        <w:widowControl w:val="0"/>
        <w:shd w:val="clear" w:color="auto" w:fill="FFFFFF"/>
        <w:snapToGrid w:val="0"/>
        <w:spacing w:before="0" w:beforeAutospacing="0" w:after="0" w:afterAutospacing="0"/>
        <w:jc w:val="center"/>
        <w:textAlignment w:val="baseline"/>
        <w:rPr>
          <w:rFonts w:ascii="华文中宋" w:eastAsia="华文中宋" w:hAnsi="华文中宋"/>
          <w:color w:val="111111"/>
          <w:sz w:val="36"/>
          <w:szCs w:val="30"/>
        </w:rPr>
      </w:pPr>
      <w:r>
        <w:rPr>
          <w:rFonts w:ascii="华文中宋" w:eastAsia="华文中宋" w:hAnsi="华文中宋" w:hint="eastAsia"/>
          <w:color w:val="111111"/>
          <w:sz w:val="36"/>
          <w:szCs w:val="30"/>
        </w:rPr>
        <w:t>浙江省社科联业务主管社会组织、会员社团名录</w:t>
      </w:r>
    </w:p>
    <w:p w:rsidR="00725E54" w:rsidRDefault="00725E54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R="00725E5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8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402"/>
      </w:tblGrid>
      <w:tr w:rsidR="00725E54" w:rsidTr="00D61D4A">
        <w:trPr>
          <w:trHeight w:val="397"/>
        </w:trPr>
        <w:tc>
          <w:tcPr>
            <w:tcW w:w="3986" w:type="dxa"/>
            <w:gridSpan w:val="2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4"/>
              </w:rPr>
              <w:lastRenderedPageBreak/>
              <w:t>业务主管社团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浙江省国际金融学会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浙江省国际经济交流协会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浙江省金融工程学会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浙江省经济学会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浙江省经营管理研究会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浙江省马寅初研究会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浙江省企业发展研究会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浙江省企业形象研究会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浙江省循环经济学会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浙江省浙商投资研究会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浙江省浙商研究会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浙江省中小企业研究会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浙江省《资本论》与社会主义经济研究会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浙江省资本与企业发展研究会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浙江省当代国际问题研究会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浙江省科学社会主义学会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浙江省伦理学会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浙江省逻辑学会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浙江省马克思主义学会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浙江省哲学学会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浙江省政治学会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浙江省中共党史学会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浙江省公共关系协会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浙江省公共管理学会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浙江省行为科学学会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浙江省人才开发协会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浙江省社会心理学会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浙江省社会学学会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浙江省社区研究会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浙江省特色小镇研究会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浙江省新型智库研究会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浙江省休闲学会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浙江省之江青年社科学者协会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浙江省应急管理研究会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浙江省传播学会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浙江省动漫产业学会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浙江省敦煌学与丝绸之路研究会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浙江省美学学会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浙江省钱塘江文化研究会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浙江省收藏协会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浙江省文化产业学会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浙江省艺术品鉴赏研究会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浙江省艺术学理论学会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浙江省玉文化研究会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浙江省中韩经济文化交流研究会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浙江省国际水文化研究会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浙江省比较文学与外国文学学会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浙江省翻译协会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浙江省鲁迅研究会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浙江省诗词与楹联学会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浙江省世界语协会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浙江省外文学会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浙江省文学学会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浙江省写作学会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浙江省语言学会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浙江省中国当代文学研究会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浙江省中国现代文学研究会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浙江省地方志学会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浙江省历史学会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浙江省社会科学信息学会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浙江省陶行知研究会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浙江省新四军历史研究会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浙江省徐霞客研究会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浙江省越国文化研究会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浙江省中国乡村社会史研究会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浙江省中日关系史学会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浙江省朱子学研究会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浙江省儒学学会</w:t>
            </w:r>
          </w:p>
        </w:tc>
      </w:tr>
      <w:tr w:rsidR="00725E54" w:rsidTr="00D61D4A">
        <w:trPr>
          <w:trHeight w:val="397"/>
        </w:trPr>
        <w:tc>
          <w:tcPr>
            <w:tcW w:w="3986" w:type="dxa"/>
            <w:gridSpan w:val="2"/>
            <w:shd w:val="clear" w:color="auto" w:fill="auto"/>
            <w:vAlign w:val="center"/>
          </w:tcPr>
          <w:p w:rsidR="00725E54" w:rsidRDefault="00EA458D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4"/>
              </w:rPr>
              <w:t>民办社科研究机构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浙江文澜书院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浙江复兴国学研究院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浙江全能教育研究院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浙江三联职业发展与规划研究所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浙江省白水教育科学研究院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浙江省弘毅教育研究院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浙江省蒙台梭利儿童发展研究院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浙江天目书院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浙江天长差异教育研究院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浙江新视野教育文化研究院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浙江省大众文化艺术研究院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浙江当代中国画研究院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浙江社会文化研究院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浙江省东吴文化研究院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浙江省华夏文化书院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浙江省稽山王阳明研究院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浙江省现代水墨画研究院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浙江省长三角非物质文化遗产研究院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浙江省浙派篆刻艺术研究院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浙江天和文化管理研究院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浙江兰亭王羲之艺术研究院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90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浙江省当代山水画研究院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浙江联创区域投资发展研究中心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浙江民泰金融研究院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浙江人文经济研究院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浙江省东方会展产业研究院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浙江省工商企业信用研究与评价中心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浙江省金融研究院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浙江省求是经济与管理科学研究院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浙江省商会发展研究院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浙江省长三角资本研究院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浙江省中科商学研究院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浙江之江经济发展战略研究院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浙江之江创投研究院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浙江省之江区域经济研究院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浙江稻盛商道研究院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浙江天道数字金融研究院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浙江省求真社会发展研究院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浙江省公共政策研究院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浙江省人才发展研究院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浙江省现代政府监管研究院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浙江省长三角城乡社区发展研究院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浙江省长三角城镇化研究院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浙江乡村旅游研究院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浙江新世纪人才发展研究院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浙江正方科学研究评价中心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浙江省新时代枫桥经验研究院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浙江国际发展与治理研究中心</w:t>
            </w:r>
          </w:p>
        </w:tc>
      </w:tr>
      <w:tr w:rsidR="00725E54" w:rsidTr="00D61D4A">
        <w:trPr>
          <w:trHeight w:val="397"/>
        </w:trPr>
        <w:tc>
          <w:tcPr>
            <w:tcW w:w="584" w:type="dxa"/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725E54" w:rsidRDefault="00EA458D">
            <w:pPr>
              <w:widowControl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浙江省至善产教融合发展研究院</w:t>
            </w:r>
          </w:p>
        </w:tc>
      </w:tr>
    </w:tbl>
    <w:p w:rsidR="00725E54" w:rsidRPr="00D61D4A" w:rsidRDefault="00EA458D">
      <w:pPr>
        <w:rPr>
          <w:rFonts w:ascii="楷体_GB2312" w:eastAsia="楷体_GB2312"/>
          <w:sz w:val="22"/>
        </w:rPr>
        <w:sectPr w:rsidR="00725E54" w:rsidRPr="00D61D4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D61D4A">
        <w:rPr>
          <w:rFonts w:ascii="楷体_GB2312" w:eastAsia="楷体_GB2312" w:hint="eastAsia"/>
          <w:sz w:val="22"/>
        </w:rPr>
        <w:t>*以上业务主管社会组织基本情况可见浙江社科网</w:t>
      </w:r>
    </w:p>
    <w:p w:rsidR="00725E54" w:rsidRDefault="00725E54">
      <w:pPr>
        <w:widowControl/>
        <w:jc w:val="center"/>
        <w:rPr>
          <w:rFonts w:asciiTheme="minorEastAsia" w:hAnsiTheme="minorEastAsia" w:cs="宋体"/>
          <w:color w:val="000000"/>
          <w:kern w:val="0"/>
          <w:sz w:val="22"/>
        </w:rPr>
        <w:sectPr w:rsidR="00725E5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53"/>
      </w:tblGrid>
      <w:tr w:rsidR="00725E54" w:rsidTr="00D61D4A">
        <w:trPr>
          <w:trHeight w:val="397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4"/>
              </w:rPr>
              <w:lastRenderedPageBreak/>
              <w:t>省社科联团体会员社团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浙江省财政学会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浙江省现代金融学会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浙江省供销合作经济学会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浙江省国际经济贸易学会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浙江省国际税收研究会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浙江省会计学会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浙江省会展学会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浙江省价格协会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浙江省金融学会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浙江省粮食经济学会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浙江省农村金融学会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浙江省农业经济学会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浙江省商业经济学会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浙江省税务学会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浙江省卫生经济学会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浙江省总会计师协会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浙江省党的建设研究会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浙江省法学会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浙江省工人运动研究会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浙江省监狱工作协会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浙江省检察学会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浙江省戒毒协会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浙江省机构编制管理研究会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浙江省禁毒协会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浙江省警察协会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浙江省青少年犯罪研究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浙江省统一战线理论研究会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浙江省卫生系统思想政治工作促进会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浙江省道路交通安全协会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浙江省妇女研究会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浙江省市场监督管理学会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浙江省华侨华人研究会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浙江省老教授协会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浙江省人口与健康学会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浙江省人力资源和社会保障学会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浙江省审计学会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浙江省统计学会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浙江省未来研究会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浙江省物流协会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浙江省信访与民情学会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浙江省形象设计协会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浙江省性病艾滋病防治协会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浙江省性学会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浙江省成人教育与职业教育协会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浙江省高等教育学会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浙江省家庭教育学会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浙江省教育学会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浙江省媒介素养教育研究会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浙江省青年研究会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浙江省少先队工作学会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浙江省书法教育研究会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浙江省现代远程教育学会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浙江省语言文字工作者协会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浙江省博物馆学会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浙江省茶文化研究会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浙江省档案学会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浙江省广播电视学会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浙江省考古学会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浙江省旅游协会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浙江省钱币学会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浙江省区划地名学会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浙江省群众文化学会</w:t>
            </w:r>
          </w:p>
        </w:tc>
      </w:tr>
      <w:tr w:rsidR="00725E54" w:rsidTr="00D61D4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E54" w:rsidRDefault="00EA458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浙江省图书馆学会</w:t>
            </w:r>
          </w:p>
        </w:tc>
      </w:tr>
    </w:tbl>
    <w:p w:rsidR="005B44AF" w:rsidRDefault="005B44AF">
      <w:pPr>
        <w:widowControl/>
        <w:jc w:val="center"/>
        <w:rPr>
          <w:rFonts w:asciiTheme="minorEastAsia" w:hAnsiTheme="minorEastAsia" w:cs="宋体"/>
          <w:color w:val="000000"/>
          <w:kern w:val="0"/>
          <w:sz w:val="22"/>
        </w:rPr>
        <w:sectPr w:rsidR="005B44AF" w:rsidSect="005B44AF">
          <w:pgSz w:w="11906" w:h="16838"/>
          <w:pgMar w:top="1440" w:right="1558" w:bottom="1440" w:left="1701" w:header="851" w:footer="992" w:gutter="0"/>
          <w:cols w:num="2" w:space="425"/>
          <w:docGrid w:type="lines" w:linePitch="312"/>
        </w:sectPr>
      </w:pPr>
    </w:p>
    <w:p w:rsidR="00725E54" w:rsidRDefault="00725E54">
      <w:pPr>
        <w:widowControl/>
        <w:jc w:val="center"/>
        <w:rPr>
          <w:rFonts w:asciiTheme="minorEastAsia" w:hAnsiTheme="minorEastAsia" w:cs="宋体"/>
          <w:color w:val="000000"/>
          <w:kern w:val="0"/>
          <w:sz w:val="22"/>
        </w:rPr>
      </w:pPr>
    </w:p>
    <w:sectPr w:rsidR="00725E54" w:rsidSect="005B44AF">
      <w:type w:val="continuous"/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9D" w:rsidRDefault="008D689D" w:rsidP="00725E54">
      <w:r>
        <w:separator/>
      </w:r>
    </w:p>
  </w:endnote>
  <w:endnote w:type="continuationSeparator" w:id="0">
    <w:p w:rsidR="008D689D" w:rsidRDefault="008D689D" w:rsidP="0072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8D" w:rsidRDefault="008D689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A458D" w:rsidRDefault="008D689D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61D4A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9D" w:rsidRDefault="008D689D" w:rsidP="00725E54">
      <w:r>
        <w:separator/>
      </w:r>
    </w:p>
  </w:footnote>
  <w:footnote w:type="continuationSeparator" w:id="0">
    <w:p w:rsidR="008D689D" w:rsidRDefault="008D689D" w:rsidP="0072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E54"/>
    <w:rsid w:val="000F40B7"/>
    <w:rsid w:val="001F3F44"/>
    <w:rsid w:val="002C454B"/>
    <w:rsid w:val="00422EF1"/>
    <w:rsid w:val="005B44AF"/>
    <w:rsid w:val="005F2058"/>
    <w:rsid w:val="00621842"/>
    <w:rsid w:val="0062229B"/>
    <w:rsid w:val="006B4201"/>
    <w:rsid w:val="00725E54"/>
    <w:rsid w:val="008D0E99"/>
    <w:rsid w:val="008D689D"/>
    <w:rsid w:val="009C0C12"/>
    <w:rsid w:val="00BB4124"/>
    <w:rsid w:val="00C635B6"/>
    <w:rsid w:val="00D61D4A"/>
    <w:rsid w:val="00EA03A1"/>
    <w:rsid w:val="00EA458D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0B95AD2-D2F7-43A9-9E4C-A6914EAF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725E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2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2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25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725E54"/>
    <w:rPr>
      <w:i/>
      <w:iCs/>
    </w:rPr>
  </w:style>
  <w:style w:type="character" w:styleId="a8">
    <w:name w:val="Hyperlink"/>
    <w:basedOn w:val="a0"/>
    <w:uiPriority w:val="99"/>
    <w:unhideWhenUsed/>
    <w:rsid w:val="00725E54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725E5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E5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25E5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rsid w:val="00725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410</Words>
  <Characters>2339</Characters>
  <Application>Microsoft Office Word</Application>
  <DocSecurity>0</DocSecurity>
  <Lines>19</Lines>
  <Paragraphs>5</Paragraphs>
  <ScaleCrop>false</ScaleCrop>
  <Company>微软中国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何海飞</cp:lastModifiedBy>
  <cp:revision>88</cp:revision>
  <cp:lastPrinted>2024-05-09T01:10:00Z</cp:lastPrinted>
  <dcterms:created xsi:type="dcterms:W3CDTF">2024-04-10T10:03:00Z</dcterms:created>
  <dcterms:modified xsi:type="dcterms:W3CDTF">2024-05-14T09:10:00Z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BAEBDD7DA2BF4E1A93BC77649331178D_12</vt:lpwstr>
  </property>
</Properties>
</file>